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4C3" w:rsidRDefault="00D844C3" w:rsidP="00490E2D">
      <w:pPr>
        <w:pStyle w:val="1"/>
        <w:jc w:val="center"/>
      </w:pPr>
      <w:r>
        <w:rPr>
          <w:rFonts w:hint="eastAsia"/>
        </w:rPr>
        <w:t>北京师范大学地理科学学部</w:t>
      </w:r>
    </w:p>
    <w:p w:rsidR="00490E2D" w:rsidRDefault="00D844C3" w:rsidP="00490E2D">
      <w:pPr>
        <w:pStyle w:val="1"/>
        <w:jc w:val="center"/>
      </w:pPr>
      <w:r>
        <w:rPr>
          <w:rFonts w:hint="eastAsia"/>
        </w:rPr>
        <w:t>校友奖学金评选办法</w:t>
      </w:r>
    </w:p>
    <w:p w:rsidR="00490E2D" w:rsidRDefault="008B2BCF" w:rsidP="004A36F6">
      <w:pPr>
        <w:ind w:firstLineChars="236" w:firstLine="566"/>
        <w:rPr>
          <w:sz w:val="24"/>
          <w:szCs w:val="24"/>
        </w:rPr>
      </w:pPr>
      <w:r>
        <w:rPr>
          <w:rFonts w:hint="eastAsia"/>
          <w:sz w:val="24"/>
          <w:szCs w:val="24"/>
        </w:rPr>
        <w:t>为</w:t>
      </w:r>
      <w:r w:rsidR="004A36F6" w:rsidRPr="004A36F6">
        <w:rPr>
          <w:rFonts w:hint="eastAsia"/>
          <w:sz w:val="24"/>
          <w:szCs w:val="24"/>
        </w:rPr>
        <w:t>激励青年学子热爱地理学</w:t>
      </w:r>
      <w:r>
        <w:rPr>
          <w:rFonts w:hint="eastAsia"/>
          <w:sz w:val="24"/>
          <w:szCs w:val="24"/>
        </w:rPr>
        <w:t>科，</w:t>
      </w:r>
      <w:r w:rsidRPr="004A36F6">
        <w:rPr>
          <w:rFonts w:hint="eastAsia"/>
          <w:sz w:val="24"/>
          <w:szCs w:val="24"/>
        </w:rPr>
        <w:t>勤奋学习，刻苦钻研，</w:t>
      </w:r>
      <w:r>
        <w:rPr>
          <w:rFonts w:hint="eastAsia"/>
          <w:sz w:val="24"/>
          <w:szCs w:val="24"/>
        </w:rPr>
        <w:t>培养</w:t>
      </w:r>
      <w:r w:rsidRPr="008B2BCF">
        <w:rPr>
          <w:rFonts w:hint="eastAsia"/>
          <w:sz w:val="24"/>
          <w:szCs w:val="24"/>
        </w:rPr>
        <w:t>德智体</w:t>
      </w:r>
      <w:r>
        <w:rPr>
          <w:rFonts w:hint="eastAsia"/>
          <w:sz w:val="24"/>
          <w:szCs w:val="24"/>
        </w:rPr>
        <w:t>全面发展，拥有家国情怀和担当精神的栋梁之才，地理科学学部设立校友奖学金，汇集</w:t>
      </w:r>
      <w:r w:rsidR="005A2B3F">
        <w:rPr>
          <w:rFonts w:hint="eastAsia"/>
          <w:sz w:val="24"/>
          <w:szCs w:val="24"/>
        </w:rPr>
        <w:t>各项</w:t>
      </w:r>
      <w:r>
        <w:rPr>
          <w:rFonts w:hint="eastAsia"/>
          <w:sz w:val="24"/>
          <w:szCs w:val="24"/>
        </w:rPr>
        <w:t>捐赠资金，弘扬地理校友追求卓越，敬业报国，饮水思源的精神，</w:t>
      </w:r>
      <w:r w:rsidR="00490E2D" w:rsidRPr="004A36F6">
        <w:rPr>
          <w:rFonts w:hint="eastAsia"/>
          <w:sz w:val="24"/>
          <w:szCs w:val="24"/>
        </w:rPr>
        <w:t>奖励学业、科研、社会工作、社会实践等各方面表现优异的学生。</w:t>
      </w:r>
    </w:p>
    <w:p w:rsidR="008B2BCF" w:rsidRPr="00AF3064" w:rsidRDefault="008B2BCF" w:rsidP="005A2B3F">
      <w:pPr>
        <w:pStyle w:val="a3"/>
        <w:numPr>
          <w:ilvl w:val="0"/>
          <w:numId w:val="1"/>
        </w:numPr>
        <w:ind w:left="0" w:firstLineChars="0" w:firstLine="0"/>
        <w:rPr>
          <w:sz w:val="24"/>
          <w:szCs w:val="24"/>
        </w:rPr>
      </w:pPr>
      <w:r w:rsidRPr="00AF3064">
        <w:rPr>
          <w:rFonts w:hint="eastAsia"/>
          <w:sz w:val="24"/>
          <w:szCs w:val="24"/>
        </w:rPr>
        <w:t>评选原则</w:t>
      </w:r>
    </w:p>
    <w:p w:rsidR="008B2BCF" w:rsidRPr="008B2BCF" w:rsidRDefault="008B2BCF" w:rsidP="008B2BCF">
      <w:pPr>
        <w:ind w:firstLineChars="236" w:firstLine="566"/>
        <w:rPr>
          <w:sz w:val="24"/>
          <w:szCs w:val="24"/>
        </w:rPr>
      </w:pPr>
      <w:r w:rsidRPr="008B2BCF">
        <w:rPr>
          <w:rFonts w:hint="eastAsia"/>
          <w:sz w:val="24"/>
          <w:szCs w:val="24"/>
        </w:rPr>
        <w:t>评选坚持公开、公正、公平和择优评选、宁缺毋滥的原则。</w:t>
      </w:r>
    </w:p>
    <w:p w:rsidR="008B2BCF" w:rsidRDefault="00AF3064" w:rsidP="005A2B3F">
      <w:pPr>
        <w:pStyle w:val="a3"/>
        <w:numPr>
          <w:ilvl w:val="0"/>
          <w:numId w:val="1"/>
        </w:numPr>
        <w:ind w:left="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参评</w:t>
      </w:r>
      <w:r w:rsidR="008B2BCF" w:rsidRPr="008B2BCF">
        <w:rPr>
          <w:rFonts w:hint="eastAsia"/>
          <w:sz w:val="24"/>
          <w:szCs w:val="24"/>
        </w:rPr>
        <w:t>条件</w:t>
      </w:r>
    </w:p>
    <w:p w:rsidR="008531CA" w:rsidRDefault="008531CA" w:rsidP="008531CA">
      <w:pPr>
        <w:ind w:firstLineChars="236" w:firstLine="566"/>
        <w:rPr>
          <w:sz w:val="24"/>
          <w:szCs w:val="24"/>
        </w:rPr>
      </w:pPr>
      <w:r>
        <w:rPr>
          <w:rFonts w:hint="eastAsia"/>
          <w:sz w:val="24"/>
          <w:szCs w:val="24"/>
        </w:rPr>
        <w:t>具备以下条件的在读学生可以参评校友奖学金：</w:t>
      </w:r>
    </w:p>
    <w:p w:rsidR="00AF3064" w:rsidRDefault="00AF3064" w:rsidP="00AF3064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AF3064">
        <w:rPr>
          <w:rFonts w:hint="eastAsia"/>
          <w:sz w:val="24"/>
          <w:szCs w:val="24"/>
        </w:rPr>
        <w:t>热爱祖国，热爱科学，品行端正</w:t>
      </w:r>
      <w:r>
        <w:rPr>
          <w:rFonts w:hint="eastAsia"/>
          <w:sz w:val="24"/>
          <w:szCs w:val="24"/>
        </w:rPr>
        <w:t>，尊敬师长，乐群合作</w:t>
      </w:r>
      <w:r w:rsidRPr="00AF3064">
        <w:rPr>
          <w:rFonts w:hint="eastAsia"/>
          <w:sz w:val="24"/>
          <w:szCs w:val="24"/>
        </w:rPr>
        <w:t>；</w:t>
      </w:r>
    </w:p>
    <w:p w:rsidR="00AF3064" w:rsidRDefault="00AF3064" w:rsidP="00AF3064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AF3064">
        <w:rPr>
          <w:sz w:val="24"/>
          <w:szCs w:val="24"/>
        </w:rPr>
        <w:t>热爱所学专业，</w:t>
      </w:r>
      <w:r w:rsidR="00BD5E1C">
        <w:rPr>
          <w:rFonts w:hint="eastAsia"/>
          <w:sz w:val="24"/>
          <w:szCs w:val="24"/>
        </w:rPr>
        <w:t>积极进取，</w:t>
      </w:r>
      <w:r w:rsidRPr="00AF3064">
        <w:rPr>
          <w:sz w:val="24"/>
          <w:szCs w:val="24"/>
        </w:rPr>
        <w:t>勤奋刻苦，成绩优秀</w:t>
      </w:r>
      <w:r>
        <w:rPr>
          <w:rFonts w:hint="eastAsia"/>
          <w:sz w:val="24"/>
          <w:szCs w:val="24"/>
        </w:rPr>
        <w:t>；</w:t>
      </w:r>
    </w:p>
    <w:p w:rsidR="00AF3064" w:rsidRPr="00AF3064" w:rsidRDefault="00AF3064" w:rsidP="00AF3064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在学业科研、社会实践、创新创业、</w:t>
      </w:r>
      <w:r w:rsidR="005A2B3F">
        <w:rPr>
          <w:rFonts w:hint="eastAsia"/>
          <w:sz w:val="24"/>
          <w:szCs w:val="24"/>
        </w:rPr>
        <w:t>基础</w:t>
      </w:r>
      <w:r>
        <w:rPr>
          <w:rFonts w:hint="eastAsia"/>
          <w:sz w:val="24"/>
          <w:szCs w:val="24"/>
        </w:rPr>
        <w:t>教育等方面</w:t>
      </w:r>
      <w:r w:rsidR="005A2B3F">
        <w:rPr>
          <w:rFonts w:hint="eastAsia"/>
          <w:sz w:val="24"/>
          <w:szCs w:val="24"/>
        </w:rPr>
        <w:t>专注投入，</w:t>
      </w:r>
      <w:r>
        <w:rPr>
          <w:rFonts w:hint="eastAsia"/>
          <w:sz w:val="24"/>
          <w:szCs w:val="24"/>
        </w:rPr>
        <w:t>有突出表现</w:t>
      </w:r>
      <w:r w:rsidR="00873790">
        <w:rPr>
          <w:rFonts w:hint="eastAsia"/>
          <w:sz w:val="24"/>
          <w:szCs w:val="24"/>
        </w:rPr>
        <w:t>。</w:t>
      </w:r>
    </w:p>
    <w:p w:rsidR="00AF3064" w:rsidRDefault="00AF3064" w:rsidP="005A2B3F">
      <w:pPr>
        <w:pStyle w:val="a3"/>
        <w:numPr>
          <w:ilvl w:val="0"/>
          <w:numId w:val="1"/>
        </w:numPr>
        <w:ind w:left="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奖项设置</w:t>
      </w:r>
    </w:p>
    <w:p w:rsidR="00490E2D" w:rsidRDefault="00490E2D" w:rsidP="005A2B3F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5A2B3F">
        <w:rPr>
          <w:rFonts w:hint="eastAsia"/>
          <w:sz w:val="24"/>
          <w:szCs w:val="24"/>
        </w:rPr>
        <w:t>优秀学生奖</w:t>
      </w:r>
    </w:p>
    <w:p w:rsidR="005A2B3F" w:rsidRPr="005A2B3F" w:rsidRDefault="00F00B1F" w:rsidP="005A2B3F">
      <w:pPr>
        <w:pStyle w:val="a3"/>
        <w:ind w:left="7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奖励学业成绩优秀，全面发展，并且积极参加科研实践，取得一定成果的学生。本科生重点考察综合发展情况，设置奖励名额8~12个，每人奖励3000元；研究生重点考察科研能力和学术成果，设置奖励名额6~10个，每人奖励8000元。</w:t>
      </w:r>
    </w:p>
    <w:p w:rsidR="005A2B3F" w:rsidRPr="00F00B1F" w:rsidRDefault="005A2B3F" w:rsidP="00F00B1F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F00B1F">
        <w:rPr>
          <w:rFonts w:hint="eastAsia"/>
          <w:sz w:val="24"/>
          <w:szCs w:val="24"/>
        </w:rPr>
        <w:lastRenderedPageBreak/>
        <w:t>综合实践奖</w:t>
      </w:r>
    </w:p>
    <w:p w:rsidR="005A2B3F" w:rsidRDefault="00BD5E1C" w:rsidP="005A2B3F">
      <w:pPr>
        <w:pStyle w:val="a3"/>
        <w:ind w:left="7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奖励热爱集体，服务师生，积极参与公益实践</w:t>
      </w:r>
      <w:r w:rsidR="008531CA">
        <w:rPr>
          <w:rFonts w:hint="eastAsia"/>
          <w:sz w:val="24"/>
          <w:szCs w:val="24"/>
        </w:rPr>
        <w:t>或创新创业</w:t>
      </w:r>
      <w:r>
        <w:rPr>
          <w:rFonts w:hint="eastAsia"/>
          <w:sz w:val="24"/>
          <w:szCs w:val="24"/>
        </w:rPr>
        <w:t>，表现突出的学生骨干。根据实际情况设置奖励名额，每年不超过30人，可以分档设置奖励金额，每人不超过800元。</w:t>
      </w:r>
    </w:p>
    <w:p w:rsidR="005A2B3F" w:rsidRDefault="005A2B3F" w:rsidP="005A2B3F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未来教育家奖</w:t>
      </w:r>
    </w:p>
    <w:p w:rsidR="005A2B3F" w:rsidRDefault="00BD5E1C" w:rsidP="005A2B3F">
      <w:pPr>
        <w:pStyle w:val="a3"/>
        <w:ind w:left="7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北京师范大学地理学部毕业的公费师范生进入</w:t>
      </w:r>
      <w:r w:rsidR="008B5AFA">
        <w:rPr>
          <w:rFonts w:hint="eastAsia"/>
          <w:sz w:val="24"/>
          <w:szCs w:val="24"/>
        </w:rPr>
        <w:t>地理专业</w:t>
      </w:r>
      <w:r>
        <w:rPr>
          <w:rFonts w:hint="eastAsia"/>
          <w:sz w:val="24"/>
          <w:szCs w:val="24"/>
        </w:rPr>
        <w:t>教育硕士</w:t>
      </w:r>
      <w:r w:rsidR="008B5AFA">
        <w:rPr>
          <w:rFonts w:hint="eastAsia"/>
          <w:sz w:val="24"/>
          <w:szCs w:val="24"/>
        </w:rPr>
        <w:t>阶段</w:t>
      </w:r>
      <w:r>
        <w:rPr>
          <w:rFonts w:hint="eastAsia"/>
          <w:sz w:val="24"/>
          <w:szCs w:val="24"/>
        </w:rPr>
        <w:t>学习的优秀学生</w:t>
      </w:r>
      <w:r w:rsidR="008B5AFA">
        <w:rPr>
          <w:rFonts w:hint="eastAsia"/>
          <w:sz w:val="24"/>
          <w:szCs w:val="24"/>
        </w:rPr>
        <w:t>可以申请。奖励从事基础教育</w:t>
      </w:r>
      <w:r w:rsidR="008531CA">
        <w:rPr>
          <w:rFonts w:hint="eastAsia"/>
          <w:sz w:val="24"/>
          <w:szCs w:val="24"/>
        </w:rPr>
        <w:t>工作</w:t>
      </w:r>
      <w:r w:rsidR="008B5AFA">
        <w:rPr>
          <w:rFonts w:hint="eastAsia"/>
          <w:sz w:val="24"/>
          <w:szCs w:val="24"/>
        </w:rPr>
        <w:t>表现突出，取得一定成果的学生，优先奖励工作地处于边远地区的申请人。每个年级设置奖励名额2个，每人奖励10000元。</w:t>
      </w:r>
    </w:p>
    <w:p w:rsidR="005A2B3F" w:rsidRDefault="005A2B3F" w:rsidP="005A2B3F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优秀学术成果奖</w:t>
      </w:r>
    </w:p>
    <w:p w:rsidR="008B5AFA" w:rsidRDefault="00E93B92" w:rsidP="00E93B92">
      <w:pPr>
        <w:pStyle w:val="a3"/>
        <w:ind w:left="7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奖励学生取得的</w:t>
      </w:r>
      <w:r w:rsidR="008531CA">
        <w:rPr>
          <w:rFonts w:hint="eastAsia"/>
          <w:sz w:val="24"/>
          <w:szCs w:val="24"/>
        </w:rPr>
        <w:t>优秀</w:t>
      </w:r>
      <w:r>
        <w:rPr>
          <w:rFonts w:hint="eastAsia"/>
          <w:sz w:val="24"/>
          <w:szCs w:val="24"/>
        </w:rPr>
        <w:t>学术科研成果，如</w:t>
      </w:r>
      <w:r w:rsidR="00223C97">
        <w:rPr>
          <w:rFonts w:hint="eastAsia"/>
          <w:sz w:val="24"/>
          <w:szCs w:val="24"/>
        </w:rPr>
        <w:t>：获评</w:t>
      </w:r>
      <w:r>
        <w:rPr>
          <w:sz w:val="24"/>
          <w:szCs w:val="24"/>
        </w:rPr>
        <w:t>省级以上优秀学位论文</w:t>
      </w:r>
      <w:r w:rsidR="00223C97">
        <w:rPr>
          <w:rFonts w:hint="eastAsia"/>
          <w:sz w:val="24"/>
          <w:szCs w:val="24"/>
        </w:rPr>
        <w:t>，在重要期刊发表论文成果</w:t>
      </w:r>
      <w:r>
        <w:rPr>
          <w:rFonts w:hint="eastAsia"/>
          <w:sz w:val="24"/>
          <w:szCs w:val="24"/>
        </w:rPr>
        <w:t>等</w:t>
      </w:r>
      <w:r w:rsidR="00223C97">
        <w:rPr>
          <w:rFonts w:hint="eastAsia"/>
          <w:sz w:val="24"/>
          <w:szCs w:val="24"/>
        </w:rPr>
        <w:t>，对已经取得学校相关奖励的成果不进行重复奖励</w:t>
      </w:r>
      <w:r>
        <w:rPr>
          <w:rFonts w:hint="eastAsia"/>
          <w:sz w:val="24"/>
          <w:szCs w:val="24"/>
        </w:rPr>
        <w:t>。</w:t>
      </w:r>
      <w:r w:rsidR="00223C97">
        <w:rPr>
          <w:rFonts w:hint="eastAsia"/>
          <w:sz w:val="24"/>
          <w:szCs w:val="24"/>
        </w:rPr>
        <w:t>根据实际情况设置奖励名额</w:t>
      </w:r>
      <w:r w:rsidR="008531CA">
        <w:rPr>
          <w:rFonts w:hint="eastAsia"/>
          <w:sz w:val="24"/>
          <w:szCs w:val="24"/>
        </w:rPr>
        <w:t>，奖金分5000元、10000元两档</w:t>
      </w:r>
      <w:r w:rsidR="00223C97">
        <w:rPr>
          <w:rFonts w:hint="eastAsia"/>
          <w:sz w:val="24"/>
          <w:szCs w:val="24"/>
        </w:rPr>
        <w:t>。</w:t>
      </w:r>
    </w:p>
    <w:p w:rsidR="0056790B" w:rsidRDefault="00223C97" w:rsidP="00223C97">
      <w:pPr>
        <w:pStyle w:val="a3"/>
        <w:numPr>
          <w:ilvl w:val="0"/>
          <w:numId w:val="1"/>
        </w:numPr>
        <w:ind w:left="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评选办法</w:t>
      </w:r>
    </w:p>
    <w:p w:rsidR="00223C97" w:rsidRDefault="00223C97" w:rsidP="00873790">
      <w:pPr>
        <w:ind w:firstLineChars="236" w:firstLine="566"/>
        <w:rPr>
          <w:sz w:val="24"/>
          <w:szCs w:val="24"/>
        </w:rPr>
      </w:pPr>
      <w:r w:rsidRPr="00223C97">
        <w:rPr>
          <w:rFonts w:hint="eastAsia"/>
          <w:sz w:val="24"/>
          <w:szCs w:val="24"/>
        </w:rPr>
        <w:t>校友奖学金</w:t>
      </w:r>
      <w:r>
        <w:rPr>
          <w:rFonts w:hint="eastAsia"/>
          <w:sz w:val="24"/>
          <w:szCs w:val="24"/>
        </w:rPr>
        <w:t>每年10月</w:t>
      </w:r>
      <w:r w:rsidRPr="00223C97">
        <w:rPr>
          <w:rFonts w:hint="eastAsia"/>
          <w:sz w:val="24"/>
          <w:szCs w:val="24"/>
        </w:rPr>
        <w:t>评选</w:t>
      </w:r>
      <w:r>
        <w:rPr>
          <w:rFonts w:hint="eastAsia"/>
          <w:sz w:val="24"/>
          <w:szCs w:val="24"/>
        </w:rPr>
        <w:t>，“</w:t>
      </w:r>
      <w:r w:rsidRPr="00223C97">
        <w:rPr>
          <w:rFonts w:hint="eastAsia"/>
          <w:sz w:val="24"/>
          <w:szCs w:val="24"/>
        </w:rPr>
        <w:t>综合实践奖</w:t>
      </w:r>
      <w:r>
        <w:rPr>
          <w:rFonts w:hint="eastAsia"/>
          <w:sz w:val="24"/>
          <w:szCs w:val="24"/>
        </w:rPr>
        <w:t>“由地理科学学部团委组织</w:t>
      </w:r>
      <w:r w:rsidR="00873790">
        <w:rPr>
          <w:rFonts w:hint="eastAsia"/>
          <w:sz w:val="24"/>
          <w:szCs w:val="24"/>
        </w:rPr>
        <w:t>评选，其他奖项由学生奖学金评定委员会组织</w:t>
      </w:r>
      <w:r w:rsidR="00B02CB9">
        <w:rPr>
          <w:rFonts w:hint="eastAsia"/>
          <w:sz w:val="24"/>
          <w:szCs w:val="24"/>
        </w:rPr>
        <w:t>评选</w:t>
      </w:r>
      <w:r w:rsidR="00873790">
        <w:rPr>
          <w:rFonts w:hint="eastAsia"/>
          <w:sz w:val="24"/>
          <w:szCs w:val="24"/>
        </w:rPr>
        <w:t>。地理科学学部统一颁奖表彰，发放奖学金，并根据当年奖学金资金具体来源加以冠名，发放获奖证书。</w:t>
      </w:r>
    </w:p>
    <w:p w:rsidR="009C03BA" w:rsidRDefault="009C03BA" w:rsidP="00873790">
      <w:pPr>
        <w:ind w:firstLineChars="236" w:firstLine="566"/>
        <w:rPr>
          <w:sz w:val="24"/>
          <w:szCs w:val="24"/>
        </w:rPr>
      </w:pPr>
      <w:bookmarkStart w:id="0" w:name="_GoBack"/>
      <w:bookmarkEnd w:id="0"/>
    </w:p>
    <w:sectPr w:rsidR="009C0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389" w:rsidRDefault="009D4389" w:rsidP="009C03BA">
      <w:r>
        <w:separator/>
      </w:r>
    </w:p>
  </w:endnote>
  <w:endnote w:type="continuationSeparator" w:id="0">
    <w:p w:rsidR="009D4389" w:rsidRDefault="009D4389" w:rsidP="009C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389" w:rsidRDefault="009D4389" w:rsidP="009C03BA">
      <w:r>
        <w:separator/>
      </w:r>
    </w:p>
  </w:footnote>
  <w:footnote w:type="continuationSeparator" w:id="0">
    <w:p w:rsidR="009D4389" w:rsidRDefault="009D4389" w:rsidP="009C0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3ACF"/>
    <w:multiLevelType w:val="hybridMultilevel"/>
    <w:tmpl w:val="A2344666"/>
    <w:lvl w:ilvl="0" w:tplc="04090013">
      <w:start w:val="1"/>
      <w:numFmt w:val="chineseCountingThousand"/>
      <w:lvlText w:val="%1、"/>
      <w:lvlJc w:val="left"/>
      <w:pPr>
        <w:ind w:left="986" w:hanging="420"/>
      </w:p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 w15:restartNumberingAfterBreak="0">
    <w:nsid w:val="3C8911FF"/>
    <w:multiLevelType w:val="hybridMultilevel"/>
    <w:tmpl w:val="0EAE7D22"/>
    <w:lvl w:ilvl="0" w:tplc="FD8EDC92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F537B41"/>
    <w:multiLevelType w:val="hybridMultilevel"/>
    <w:tmpl w:val="A104AC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4E208B0"/>
    <w:multiLevelType w:val="hybridMultilevel"/>
    <w:tmpl w:val="D8BC476E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4" w15:restartNumberingAfterBreak="0">
    <w:nsid w:val="76FA2021"/>
    <w:multiLevelType w:val="hybridMultilevel"/>
    <w:tmpl w:val="D8BC476E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2D"/>
    <w:rsid w:val="00223C97"/>
    <w:rsid w:val="002B72A9"/>
    <w:rsid w:val="00490E2D"/>
    <w:rsid w:val="004A36F6"/>
    <w:rsid w:val="0056790B"/>
    <w:rsid w:val="005A2B3F"/>
    <w:rsid w:val="008531CA"/>
    <w:rsid w:val="00873790"/>
    <w:rsid w:val="008B2BCF"/>
    <w:rsid w:val="008B5AFA"/>
    <w:rsid w:val="009C03BA"/>
    <w:rsid w:val="009D4389"/>
    <w:rsid w:val="00AF3064"/>
    <w:rsid w:val="00B02CB9"/>
    <w:rsid w:val="00BD5E1C"/>
    <w:rsid w:val="00D844C3"/>
    <w:rsid w:val="00E93B92"/>
    <w:rsid w:val="00F0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DF02A"/>
  <w15:chartTrackingRefBased/>
  <w15:docId w15:val="{48317B99-DD80-46A6-A156-73F4BD1A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0E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E2D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AF306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C0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C03B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C0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C03BA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3B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3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2020-09-17T02:17:00Z</cp:lastPrinted>
  <dcterms:created xsi:type="dcterms:W3CDTF">2020-09-16T08:15:00Z</dcterms:created>
  <dcterms:modified xsi:type="dcterms:W3CDTF">2020-09-17T02:17:00Z</dcterms:modified>
</cp:coreProperties>
</file>